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F3490" w:rsidRDefault="00B7497B">
      <w:pPr>
        <w:jc w:val="center"/>
        <w:rPr>
          <w:b/>
        </w:rPr>
      </w:pPr>
      <w:bookmarkStart w:id="0" w:name="_GoBack"/>
      <w:bookmarkEnd w:id="0"/>
      <w:r>
        <w:rPr>
          <w:b/>
        </w:rPr>
        <w:t>Church Training &amp; Deaconess House Scholarship Application</w:t>
      </w:r>
    </w:p>
    <w:p w14:paraId="00000002" w14:textId="77777777" w:rsidR="002F3490" w:rsidRDefault="002F3490"/>
    <w:p w14:paraId="00000003" w14:textId="77777777" w:rsidR="002F3490" w:rsidRDefault="00B7497B">
      <w:r>
        <w:t xml:space="preserve">The Church Training and Deaconess House (CTDH) Scholarship exists to support women seeking to be ordained to the ministry or for a post-baccalaureate degree program which would further their lay ministry. </w:t>
      </w:r>
    </w:p>
    <w:p w14:paraId="00000004" w14:textId="77777777" w:rsidR="002F3490" w:rsidRDefault="002F3490"/>
    <w:p w14:paraId="00000005" w14:textId="77777777" w:rsidR="002F3490" w:rsidRDefault="00B7497B">
      <w:hyperlink r:id="rId5">
        <w:r>
          <w:rPr>
            <w:color w:val="1155CC"/>
            <w:u w:val="single"/>
          </w:rPr>
          <w:t>Apply online here</w:t>
        </w:r>
      </w:hyperlink>
    </w:p>
    <w:p w14:paraId="00000006" w14:textId="77777777" w:rsidR="002F3490" w:rsidRDefault="002F3490"/>
    <w:p w14:paraId="00000007" w14:textId="77777777" w:rsidR="002F3490" w:rsidRDefault="00B7497B">
      <w:r>
        <w:rPr>
          <w:b/>
        </w:rPr>
        <w:t>About CTDH:</w:t>
      </w:r>
      <w:r>
        <w:t xml:space="preserve"> The Church Training and Deaconess House has existed in the Diocese of Pennsylvania for over 130 years. It was established in January 1891 in Philadelphia. CTDH was the second training school for deaconesses in the Episc</w:t>
      </w:r>
      <w:r>
        <w:t xml:space="preserve">opal Church. It had a two-year course of study for women desiring to be deaconesses. </w:t>
      </w:r>
      <w:hyperlink r:id="rId6">
        <w:r>
          <w:rPr>
            <w:color w:val="1155CC"/>
            <w:u w:val="single"/>
          </w:rPr>
          <w:t xml:space="preserve">Read the 1921 Annual Report! </w:t>
        </w:r>
      </w:hyperlink>
      <w:r>
        <w:t>In 1939 the school became the Department of Women of the Divinity School in P</w:t>
      </w:r>
      <w:r>
        <w:t>hiladelphia. As the Department of Women, it trained women as deaconesses, directors of religious education, missionaries, and parish workers. It offered a two-year program leading to a certificate and a three-year program leading to a Th.B. degree. The Dep</w:t>
      </w:r>
      <w:r>
        <w:t xml:space="preserve">artment of Women went out of existence in 1950. </w:t>
      </w:r>
    </w:p>
    <w:p w14:paraId="00000008" w14:textId="77777777" w:rsidR="002F3490" w:rsidRDefault="002F3490"/>
    <w:p w14:paraId="00000009" w14:textId="77777777" w:rsidR="002F3490" w:rsidRDefault="00B7497B">
      <w:r>
        <w:t>The legacy of the school continues today through the Church Training and Deaconess House Scholarship. Hundreds of women have received funds from this group, and CTDH committee members are committed to suppo</w:t>
      </w:r>
      <w:r>
        <w:t xml:space="preserve">rting women as they live into their ministerial gifts and vocations. Prayers to all of you who are discerning the next step in your training. </w:t>
      </w:r>
    </w:p>
    <w:p w14:paraId="0000000A" w14:textId="77777777" w:rsidR="002F3490" w:rsidRDefault="002F3490"/>
    <w:p w14:paraId="0000000B" w14:textId="77777777" w:rsidR="002F3490" w:rsidRDefault="00B7497B">
      <w:pPr>
        <w:rPr>
          <w:b/>
        </w:rPr>
      </w:pPr>
      <w:r>
        <w:rPr>
          <w:b/>
        </w:rPr>
        <w:t xml:space="preserve">About the scholarship: </w:t>
      </w:r>
    </w:p>
    <w:p w14:paraId="0000000C" w14:textId="77777777" w:rsidR="002F3490" w:rsidRDefault="002F3490"/>
    <w:p w14:paraId="0000000D" w14:textId="77777777" w:rsidR="002F3490" w:rsidRDefault="00B7497B">
      <w:pPr>
        <w:numPr>
          <w:ilvl w:val="0"/>
          <w:numId w:val="1"/>
        </w:numPr>
      </w:pPr>
      <w:r>
        <w:t xml:space="preserve">Scholarships are awarded on a competitive basis. </w:t>
      </w:r>
    </w:p>
    <w:p w14:paraId="0000000E" w14:textId="77777777" w:rsidR="002F3490" w:rsidRDefault="00B7497B">
      <w:pPr>
        <w:numPr>
          <w:ilvl w:val="0"/>
          <w:numId w:val="1"/>
        </w:numPr>
      </w:pPr>
      <w:r>
        <w:t xml:space="preserve">Consideration is given to excellence </w:t>
      </w:r>
      <w:r>
        <w:t>of academic record, quality of the essay and financial need.</w:t>
      </w:r>
    </w:p>
    <w:p w14:paraId="0000000F" w14:textId="77777777" w:rsidR="002F3490" w:rsidRDefault="00B7497B">
      <w:pPr>
        <w:numPr>
          <w:ilvl w:val="0"/>
          <w:numId w:val="1"/>
        </w:numPr>
      </w:pPr>
      <w:r>
        <w:t>Preference is given to residents of the Diocese of Pennsylvania, though applicants from other dioceses may apply.</w:t>
      </w:r>
    </w:p>
    <w:p w14:paraId="00000010" w14:textId="77777777" w:rsidR="002F3490" w:rsidRDefault="00B7497B">
      <w:pPr>
        <w:numPr>
          <w:ilvl w:val="0"/>
          <w:numId w:val="1"/>
        </w:numPr>
      </w:pPr>
      <w:r>
        <w:t>The Committee prefers to give a limited number of grants in the $2000-$6000 range</w:t>
      </w:r>
      <w:r>
        <w:t xml:space="preserve"> rather than numerous smaller grants. </w:t>
      </w:r>
    </w:p>
    <w:p w14:paraId="00000011" w14:textId="77777777" w:rsidR="002F3490" w:rsidRDefault="00B7497B">
      <w:pPr>
        <w:numPr>
          <w:ilvl w:val="0"/>
          <w:numId w:val="1"/>
        </w:numPr>
      </w:pPr>
      <w:r>
        <w:t xml:space="preserve">Grants are for one academic year, but may be renewable for two additional years. </w:t>
      </w:r>
    </w:p>
    <w:p w14:paraId="00000012" w14:textId="77777777" w:rsidR="002F3490" w:rsidRDefault="00B7497B">
      <w:pPr>
        <w:numPr>
          <w:ilvl w:val="0"/>
          <w:numId w:val="1"/>
        </w:numPr>
      </w:pPr>
      <w:r>
        <w:t>Grants are paid semi-annually, directly to the Seminary or post-graduate institution.</w:t>
      </w:r>
    </w:p>
    <w:p w14:paraId="00000013" w14:textId="77777777" w:rsidR="002F3490" w:rsidRDefault="002F3490"/>
    <w:p w14:paraId="00000014" w14:textId="77777777" w:rsidR="002F3490" w:rsidRDefault="00B7497B">
      <w:pPr>
        <w:rPr>
          <w:b/>
        </w:rPr>
      </w:pPr>
      <w:r>
        <w:rPr>
          <w:b/>
        </w:rPr>
        <w:t>Application requirements:</w:t>
      </w:r>
    </w:p>
    <w:p w14:paraId="00000015" w14:textId="77777777" w:rsidR="002F3490" w:rsidRDefault="002F3490"/>
    <w:p w14:paraId="00000016" w14:textId="77777777" w:rsidR="002F3490" w:rsidRDefault="00B7497B">
      <w:pPr>
        <w:numPr>
          <w:ilvl w:val="0"/>
          <w:numId w:val="2"/>
        </w:numPr>
      </w:pPr>
      <w:r>
        <w:t>Scholarship due date,</w:t>
      </w:r>
      <w:r>
        <w:t xml:space="preserve"> submission details, and contact information are included on </w:t>
      </w:r>
      <w:hyperlink r:id="rId7">
        <w:r>
          <w:rPr>
            <w:color w:val="1155CC"/>
            <w:u w:val="single"/>
          </w:rPr>
          <w:t>the online application</w:t>
        </w:r>
      </w:hyperlink>
      <w:r>
        <w:t>.</w:t>
      </w:r>
    </w:p>
    <w:p w14:paraId="00000017" w14:textId="77777777" w:rsidR="002F3490" w:rsidRDefault="00B7497B">
      <w:pPr>
        <w:numPr>
          <w:ilvl w:val="0"/>
          <w:numId w:val="2"/>
        </w:numPr>
      </w:pPr>
      <w:r>
        <w:t>New applicants:</w:t>
      </w:r>
    </w:p>
    <w:p w14:paraId="00000018" w14:textId="77777777" w:rsidR="002F3490" w:rsidRDefault="00B7497B">
      <w:pPr>
        <w:numPr>
          <w:ilvl w:val="1"/>
          <w:numId w:val="2"/>
        </w:numPr>
      </w:pPr>
      <w:hyperlink r:id="rId8">
        <w:r>
          <w:rPr>
            <w:color w:val="1155CC"/>
            <w:u w:val="single"/>
          </w:rPr>
          <w:t xml:space="preserve">Online application </w:t>
        </w:r>
      </w:hyperlink>
    </w:p>
    <w:p w14:paraId="00000019" w14:textId="77777777" w:rsidR="002F3490" w:rsidRDefault="00B7497B">
      <w:pPr>
        <w:numPr>
          <w:ilvl w:val="1"/>
          <w:numId w:val="2"/>
        </w:numPr>
      </w:pPr>
      <w:r>
        <w:t xml:space="preserve">3 recommendation letters </w:t>
      </w:r>
      <w:r>
        <w:t xml:space="preserve">- submitted electronically by recommender </w:t>
      </w:r>
    </w:p>
    <w:p w14:paraId="0000001A" w14:textId="77777777" w:rsidR="002F3490" w:rsidRDefault="00B7497B">
      <w:pPr>
        <w:numPr>
          <w:ilvl w:val="1"/>
          <w:numId w:val="2"/>
        </w:numPr>
      </w:pPr>
      <w:r>
        <w:t>Official transcripts from undergraduate and all post-baccalaureate programs</w:t>
      </w:r>
    </w:p>
    <w:p w14:paraId="0000001B" w14:textId="77777777" w:rsidR="002F3490" w:rsidRDefault="00B7497B">
      <w:pPr>
        <w:numPr>
          <w:ilvl w:val="1"/>
          <w:numId w:val="2"/>
        </w:numPr>
      </w:pPr>
      <w:r>
        <w:t>A copy of the letter of acceptance from the post-baccalaureate programs to which you have been admitted</w:t>
      </w:r>
    </w:p>
    <w:p w14:paraId="0000001C" w14:textId="77777777" w:rsidR="002F3490" w:rsidRDefault="00B7497B">
      <w:pPr>
        <w:numPr>
          <w:ilvl w:val="0"/>
          <w:numId w:val="2"/>
        </w:numPr>
      </w:pPr>
      <w:r>
        <w:lastRenderedPageBreak/>
        <w:t>Renewal applicants:</w:t>
      </w:r>
    </w:p>
    <w:p w14:paraId="0000001D" w14:textId="77777777" w:rsidR="002F3490" w:rsidRDefault="00B7497B">
      <w:pPr>
        <w:numPr>
          <w:ilvl w:val="1"/>
          <w:numId w:val="2"/>
        </w:numPr>
      </w:pPr>
      <w:hyperlink r:id="rId9">
        <w:r>
          <w:rPr>
            <w:color w:val="1155CC"/>
            <w:u w:val="single"/>
          </w:rPr>
          <w:t>Online application</w:t>
        </w:r>
      </w:hyperlink>
    </w:p>
    <w:p w14:paraId="0000001E" w14:textId="77777777" w:rsidR="002F3490" w:rsidRDefault="00B7497B">
      <w:pPr>
        <w:numPr>
          <w:ilvl w:val="1"/>
          <w:numId w:val="2"/>
        </w:numPr>
      </w:pPr>
      <w:r>
        <w:t>Transcript from your most recently completed academic year</w:t>
      </w:r>
    </w:p>
    <w:p w14:paraId="0000001F" w14:textId="77777777" w:rsidR="002F3490" w:rsidRDefault="002F3490"/>
    <w:p w14:paraId="00000020" w14:textId="77777777" w:rsidR="002F3490" w:rsidRDefault="00B7497B">
      <w:r>
        <w:t>All sections of the application must be completed, and all accompanying material must be received by the Scholarship Committ</w:t>
      </w:r>
      <w:r>
        <w:t xml:space="preserve">ee prior to the application deadline in order for the application to be considered. </w:t>
      </w:r>
    </w:p>
    <w:p w14:paraId="00000021" w14:textId="77777777" w:rsidR="002F3490" w:rsidRDefault="002F3490"/>
    <w:p w14:paraId="00000022" w14:textId="77777777" w:rsidR="002F3490" w:rsidRDefault="00B7497B">
      <w:pPr>
        <w:rPr>
          <w:b/>
        </w:rPr>
      </w:pPr>
      <w:r>
        <w:rPr>
          <w:b/>
        </w:rPr>
        <w:t>Prayer for the School</w:t>
      </w:r>
    </w:p>
    <w:p w14:paraId="00000023" w14:textId="77777777" w:rsidR="002F3490" w:rsidRDefault="002F3490"/>
    <w:p w14:paraId="00000024" w14:textId="77777777" w:rsidR="002F3490" w:rsidRDefault="00B7497B">
      <w:r>
        <w:t>Grant, O Lord, we beseech Thee, that Thy blessing may rest upon our Training School, and upon every member thereof, both present and absent. Give t</w:t>
      </w:r>
      <w:r>
        <w:t>o all of us grace to live in Christian love one toward another, to bear one another's burdens, and so fulfil the law of Christ; and to follow the example of Thy blessed Son, who pleased not Himself, and came not to be ministered unto but to minister: to wh</w:t>
      </w:r>
      <w:r>
        <w:t xml:space="preserve">om, with Thee and the Holy Ghost, be all </w:t>
      </w:r>
      <w:proofErr w:type="spellStart"/>
      <w:r>
        <w:t>honour</w:t>
      </w:r>
      <w:proofErr w:type="spellEnd"/>
      <w:r>
        <w:t xml:space="preserve"> and glory, world without end. Amen. </w:t>
      </w:r>
    </w:p>
    <w:p w14:paraId="00000025" w14:textId="77777777" w:rsidR="002F3490" w:rsidRDefault="002F3490"/>
    <w:p w14:paraId="00000026" w14:textId="77777777" w:rsidR="002F3490" w:rsidRDefault="002F3490"/>
    <w:p w14:paraId="00000027" w14:textId="77777777" w:rsidR="002F3490" w:rsidRDefault="002F3490"/>
    <w:p w14:paraId="00000028" w14:textId="77777777" w:rsidR="002F3490" w:rsidRDefault="002F3490"/>
    <w:p w14:paraId="00000029" w14:textId="77777777" w:rsidR="002F3490" w:rsidRDefault="002F3490"/>
    <w:p w14:paraId="0000002A" w14:textId="77777777" w:rsidR="002F3490" w:rsidRDefault="002F3490"/>
    <w:sectPr w:rsidR="002F349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4765FF"/>
    <w:multiLevelType w:val="multilevel"/>
    <w:tmpl w:val="76C275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197590D"/>
    <w:multiLevelType w:val="multilevel"/>
    <w:tmpl w:val="32CE66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490"/>
    <w:rsid w:val="002F3490"/>
    <w:rsid w:val="00B749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D9DE56-3439-4C40-A6AE-99689027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forms.gle/SzSXmwEBoHmNY1ao8" TargetMode="External"/><Relationship Id="rId3" Type="http://schemas.openxmlformats.org/officeDocument/2006/relationships/settings" Target="settings.xml"/><Relationship Id="rId7" Type="http://schemas.openxmlformats.org/officeDocument/2006/relationships/hyperlink" Target="https://forms.gle/SzSXmwEBoHmNY1ao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nglicanhistory.org/women/pdh/1921.pdf" TargetMode="External"/><Relationship Id="rId11" Type="http://schemas.openxmlformats.org/officeDocument/2006/relationships/theme" Target="theme/theme1.xml"/><Relationship Id="rId5" Type="http://schemas.openxmlformats.org/officeDocument/2006/relationships/hyperlink" Target="https://forms.gle/SzSXmwEBoHmNY1ao8"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s.gle/SzSXmwEBoHmNY1ao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Episcopal Diocese of Pennsylvania</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B. Tucker</dc:creator>
  <cp:lastModifiedBy>Jennifer B. Tucker</cp:lastModifiedBy>
  <cp:revision>2</cp:revision>
  <dcterms:created xsi:type="dcterms:W3CDTF">2022-01-26T19:16:00Z</dcterms:created>
  <dcterms:modified xsi:type="dcterms:W3CDTF">2022-01-26T19:16:00Z</dcterms:modified>
</cp:coreProperties>
</file>