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DFB" w:rsidRPr="00CA7F36" w:rsidRDefault="00D50DFB" w:rsidP="00D50DFB">
      <w:pPr>
        <w:rPr>
          <w:rFonts w:ascii="Lato" w:eastAsia="Times New Roman" w:hAnsi="Lato" w:cs="Times New Roman"/>
          <w:b/>
        </w:rPr>
      </w:pPr>
      <w:bookmarkStart w:id="0" w:name="_GoBack"/>
      <w:r w:rsidRPr="00CA7F36">
        <w:rPr>
          <w:rFonts w:ascii="Lato" w:eastAsia="Times New Roman" w:hAnsi="Lato" w:cs="Times New Roman"/>
          <w:b/>
        </w:rPr>
        <w:t xml:space="preserve">MISSION PROCESS COMMITTEE </w:t>
      </w:r>
    </w:p>
    <w:bookmarkEnd w:id="0"/>
    <w:p w:rsidR="00D50DFB" w:rsidRPr="00CA7F36" w:rsidRDefault="00D50DFB" w:rsidP="00D50DFB">
      <w:pPr>
        <w:rPr>
          <w:rFonts w:ascii="Lato" w:eastAsia="Times New Roman" w:hAnsi="Lato" w:cs="Times New Roman"/>
        </w:rPr>
      </w:pPr>
    </w:p>
    <w:p w:rsidR="00D50DFB" w:rsidRPr="00CA7F36" w:rsidRDefault="00D50DFB" w:rsidP="00D50DFB">
      <w:pPr>
        <w:rPr>
          <w:rFonts w:ascii="Lato" w:eastAsia="Times New Roman" w:hAnsi="Lato" w:cs="Times New Roman"/>
        </w:rPr>
      </w:pPr>
      <w:r w:rsidRPr="00CA7F36">
        <w:rPr>
          <w:rFonts w:ascii="Lato" w:eastAsia="Times New Roman" w:hAnsi="Lato" w:cs="Times New Roman"/>
        </w:rPr>
        <w:t xml:space="preserve">The Mission Process Committee was established by Diocesan Council in 2017 to address the need for consistent and fair processes to manage the initial establishment, funding and development of Diocesan Mission Churches.  </w:t>
      </w:r>
    </w:p>
    <w:p w:rsidR="00D50DFB" w:rsidRPr="00CA7F36" w:rsidRDefault="00D50DFB" w:rsidP="00D50DFB">
      <w:pPr>
        <w:rPr>
          <w:rFonts w:ascii="Lato" w:eastAsia="Times New Roman" w:hAnsi="Lato" w:cs="Times New Roman"/>
        </w:rPr>
      </w:pPr>
    </w:p>
    <w:p w:rsidR="00D50DFB" w:rsidRPr="00CA7F36" w:rsidRDefault="00D50DFB" w:rsidP="003D4E56">
      <w:pPr>
        <w:pStyle w:val="trt0xe"/>
        <w:shd w:val="clear" w:color="auto" w:fill="FFFFFF"/>
        <w:spacing w:before="0" w:beforeAutospacing="0" w:after="60" w:afterAutospacing="0"/>
        <w:rPr>
          <w:rFonts w:ascii="Lato" w:hAnsi="Lato"/>
        </w:rPr>
      </w:pPr>
      <w:r w:rsidRPr="00CA7F36">
        <w:rPr>
          <w:rFonts w:ascii="Lato" w:hAnsi="Lato"/>
        </w:rPr>
        <w:t xml:space="preserve">The Mission Process Committee analyzes various categories </w:t>
      </w:r>
      <w:r w:rsidR="00563FEF" w:rsidRPr="00CA7F36">
        <w:rPr>
          <w:rFonts w:ascii="Lato" w:hAnsi="Lato"/>
        </w:rPr>
        <w:t xml:space="preserve">of churches that are in need of diocesan support </w:t>
      </w:r>
      <w:r w:rsidRPr="00CA7F36">
        <w:rPr>
          <w:rFonts w:ascii="Lato" w:hAnsi="Lato"/>
        </w:rPr>
        <w:t xml:space="preserve">and provides process and procedural guidance </w:t>
      </w:r>
      <w:r w:rsidR="00563FEF" w:rsidRPr="00CA7F36">
        <w:rPr>
          <w:rFonts w:ascii="Lato" w:hAnsi="Lato"/>
        </w:rPr>
        <w:t>in cooperation with</w:t>
      </w:r>
      <w:r w:rsidRPr="00CA7F36">
        <w:rPr>
          <w:rFonts w:ascii="Lato" w:hAnsi="Lato"/>
        </w:rPr>
        <w:t xml:space="preserve"> Diocesan Council.  This guidance is developed through historical, descriptive and exploratory analysis and </w:t>
      </w:r>
      <w:r w:rsidR="006A5BCC" w:rsidRPr="00CA7F36">
        <w:rPr>
          <w:rFonts w:ascii="Lato" w:hAnsi="Lato"/>
        </w:rPr>
        <w:t xml:space="preserve">provided to Council for its discernment.  The team considers the impact of the end to process on stakeholders and affected communities. </w:t>
      </w:r>
    </w:p>
    <w:p w:rsidR="00D50DFB" w:rsidRPr="00CA7F36" w:rsidRDefault="003D4E56" w:rsidP="00D50DFB">
      <w:pPr>
        <w:rPr>
          <w:rFonts w:ascii="Lato" w:eastAsia="Times New Roman" w:hAnsi="Lato" w:cs="Times New Roman"/>
        </w:rPr>
      </w:pPr>
      <w:r w:rsidRPr="00CA7F36">
        <w:rPr>
          <w:rFonts w:ascii="Lato" w:eastAsia="Times New Roman" w:hAnsi="Lato" w:cs="Times New Roman"/>
        </w:rPr>
        <w:t>Together we</w:t>
      </w:r>
      <w:proofErr w:type="gramStart"/>
      <w:r w:rsidRPr="00CA7F36">
        <w:rPr>
          <w:rFonts w:ascii="Lato" w:eastAsia="Times New Roman" w:hAnsi="Lato" w:cs="Times New Roman"/>
        </w:rPr>
        <w:t>..</w:t>
      </w:r>
      <w:proofErr w:type="gramEnd"/>
    </w:p>
    <w:p w:rsidR="003D4E56" w:rsidRPr="00CA7F36" w:rsidRDefault="003D4E56" w:rsidP="003D4E56">
      <w:pPr>
        <w:pStyle w:val="ListParagraph"/>
        <w:numPr>
          <w:ilvl w:val="0"/>
          <w:numId w:val="2"/>
        </w:numPr>
        <w:rPr>
          <w:rFonts w:ascii="Lato" w:eastAsia="Times New Roman" w:hAnsi="Lato" w:cs="Times New Roman"/>
        </w:rPr>
      </w:pPr>
      <w:r w:rsidRPr="00CA7F36">
        <w:rPr>
          <w:rFonts w:ascii="Lato" w:eastAsia="Times New Roman" w:hAnsi="Lato" w:cs="Times New Roman"/>
        </w:rPr>
        <w:t>Prayerfully discern the needs of establishing and sustaining new types of ministry and community service in the Diocese of Pennsylvania.</w:t>
      </w:r>
    </w:p>
    <w:p w:rsidR="003D4E56" w:rsidRPr="00CA7F36" w:rsidRDefault="003D4E56" w:rsidP="003D4E56">
      <w:pPr>
        <w:pStyle w:val="ListParagraph"/>
        <w:numPr>
          <w:ilvl w:val="0"/>
          <w:numId w:val="2"/>
        </w:numPr>
        <w:rPr>
          <w:rFonts w:ascii="Lato" w:eastAsia="Times New Roman" w:hAnsi="Lato" w:cs="Times New Roman"/>
        </w:rPr>
      </w:pPr>
      <w:r w:rsidRPr="00CA7F36">
        <w:rPr>
          <w:rFonts w:ascii="Lato" w:eastAsia="Times New Roman" w:hAnsi="Lato" w:cs="Times New Roman"/>
        </w:rPr>
        <w:t>Develop transparent and fair processes to ensure each new ministry opportunity is given thorough and prudent consideration to receive Diocesan resources.</w:t>
      </w:r>
    </w:p>
    <w:p w:rsidR="003D4E56" w:rsidRPr="00CA7F36" w:rsidRDefault="003D4E56" w:rsidP="003D4E56">
      <w:pPr>
        <w:pStyle w:val="ListParagraph"/>
        <w:numPr>
          <w:ilvl w:val="0"/>
          <w:numId w:val="2"/>
        </w:numPr>
        <w:rPr>
          <w:rFonts w:ascii="Lato" w:eastAsia="Times New Roman" w:hAnsi="Lato" w:cs="Times New Roman"/>
        </w:rPr>
      </w:pPr>
      <w:r w:rsidRPr="00CA7F36">
        <w:rPr>
          <w:rFonts w:ascii="Lato" w:eastAsia="Times New Roman" w:hAnsi="Lato" w:cs="Times New Roman"/>
        </w:rPr>
        <w:t>Provide guidance to Diocesan Council on ongoing work and innovations.</w:t>
      </w:r>
    </w:p>
    <w:p w:rsidR="00741A10" w:rsidRPr="00CA7F36" w:rsidRDefault="00741A10">
      <w:pPr>
        <w:rPr>
          <w:rFonts w:ascii="Lato" w:hAnsi="Lato"/>
        </w:rPr>
      </w:pPr>
    </w:p>
    <w:p w:rsidR="006A5BCC" w:rsidRPr="00CA7F36" w:rsidRDefault="006A5BCC">
      <w:pPr>
        <w:rPr>
          <w:rFonts w:ascii="Lato" w:eastAsia="Times New Roman" w:hAnsi="Lato" w:cs="Times New Roman"/>
        </w:rPr>
      </w:pPr>
      <w:r w:rsidRPr="00CA7F36">
        <w:rPr>
          <w:rFonts w:ascii="Lato" w:eastAsia="Times New Roman" w:hAnsi="Lato" w:cs="Times New Roman"/>
        </w:rPr>
        <w:t>The Committee is comprised of the following people</w:t>
      </w:r>
    </w:p>
    <w:p w:rsidR="006A5BCC" w:rsidRPr="00CA7F36" w:rsidRDefault="006A5BCC">
      <w:pPr>
        <w:rPr>
          <w:rFonts w:ascii="Lato" w:eastAsia="Times New Roman" w:hAnsi="Lato" w:cs="Times New Roman"/>
        </w:rPr>
      </w:pPr>
    </w:p>
    <w:tbl>
      <w:tblPr>
        <w:tblStyle w:val="TableGrid"/>
        <w:tblW w:w="0" w:type="auto"/>
        <w:jc w:val="center"/>
        <w:tblLook w:val="04A0" w:firstRow="1" w:lastRow="0" w:firstColumn="1" w:lastColumn="0" w:noHBand="0" w:noVBand="1"/>
      </w:tblPr>
      <w:tblGrid>
        <w:gridCol w:w="3505"/>
        <w:gridCol w:w="3405"/>
      </w:tblGrid>
      <w:tr w:rsidR="003D4E56" w:rsidRPr="00CA7F36" w:rsidTr="0088001A">
        <w:trPr>
          <w:jc w:val="center"/>
        </w:trPr>
        <w:tc>
          <w:tcPr>
            <w:tcW w:w="3505" w:type="dxa"/>
          </w:tcPr>
          <w:p w:rsidR="003D4E56" w:rsidRPr="00CA7F36" w:rsidRDefault="003D4E56" w:rsidP="00CF172C">
            <w:pPr>
              <w:rPr>
                <w:rFonts w:ascii="Lato" w:eastAsia="Times New Roman" w:hAnsi="Lato" w:cs="Times New Roman"/>
                <w:b/>
                <w:bCs/>
              </w:rPr>
            </w:pPr>
            <w:r w:rsidRPr="00CA7F36">
              <w:rPr>
                <w:rFonts w:ascii="Lato" w:eastAsia="Times New Roman" w:hAnsi="Lato" w:cs="Times New Roman"/>
                <w:b/>
                <w:bCs/>
              </w:rPr>
              <w:t>Team Member</w:t>
            </w:r>
          </w:p>
        </w:tc>
        <w:tc>
          <w:tcPr>
            <w:tcW w:w="3330" w:type="dxa"/>
          </w:tcPr>
          <w:p w:rsidR="003D4E56" w:rsidRPr="00CA7F36" w:rsidRDefault="003D4E56" w:rsidP="00CF172C">
            <w:pPr>
              <w:rPr>
                <w:rFonts w:ascii="Lato" w:eastAsia="Times New Roman" w:hAnsi="Lato" w:cs="Times New Roman"/>
                <w:b/>
                <w:bCs/>
              </w:rPr>
            </w:pPr>
            <w:r w:rsidRPr="00CA7F36">
              <w:rPr>
                <w:rFonts w:ascii="Lato" w:eastAsia="Times New Roman" w:hAnsi="Lato" w:cs="Times New Roman"/>
                <w:b/>
                <w:bCs/>
              </w:rPr>
              <w:t>Email</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Canon Betsy Ivey</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bivey@diopa.org</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Canon Kirk Berlenbach</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kberlenbach@diopa.org</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Canon Doug Horner</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dhorner@diopa.org</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Canon Shawn Wamsley</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swamsley@diopa.org</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The Reverend Deirdre Whitfield</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revdwhitfield@gmail.com</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The Reverend George Master</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revgm@me.com</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Susan Hunsicker</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8elsiemarie@gmail.com</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Renae Rutherford Lowe</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rrutherfordlowe@comcast.net</w:t>
            </w:r>
          </w:p>
        </w:tc>
      </w:tr>
      <w:tr w:rsidR="003D4E56" w:rsidRPr="00CA7F36" w:rsidTr="0088001A">
        <w:trPr>
          <w:jc w:val="center"/>
        </w:trPr>
        <w:tc>
          <w:tcPr>
            <w:tcW w:w="3505"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Kirk Muller (Chair)</w:t>
            </w:r>
          </w:p>
        </w:tc>
        <w:tc>
          <w:tcPr>
            <w:tcW w:w="3330" w:type="dxa"/>
          </w:tcPr>
          <w:p w:rsidR="003D4E56" w:rsidRPr="00CA7F36" w:rsidRDefault="003D4E56" w:rsidP="00CF172C">
            <w:pPr>
              <w:rPr>
                <w:rFonts w:ascii="Lato" w:eastAsia="Times New Roman" w:hAnsi="Lato" w:cs="Times New Roman"/>
              </w:rPr>
            </w:pPr>
            <w:r w:rsidRPr="00CA7F36">
              <w:rPr>
                <w:rFonts w:ascii="Lato" w:eastAsia="Times New Roman" w:hAnsi="Lato" w:cs="Times New Roman"/>
              </w:rPr>
              <w:t>kirkmuller@hotmail.com</w:t>
            </w:r>
          </w:p>
        </w:tc>
      </w:tr>
    </w:tbl>
    <w:p w:rsidR="006A5BCC" w:rsidRPr="00CA7F36" w:rsidRDefault="006A5BCC" w:rsidP="003D4E56">
      <w:pPr>
        <w:rPr>
          <w:rFonts w:ascii="Lato" w:eastAsia="Times New Roman" w:hAnsi="Lato" w:cs="Times New Roman"/>
        </w:rPr>
      </w:pPr>
    </w:p>
    <w:p w:rsidR="003D4E56" w:rsidRPr="00CA7F36" w:rsidRDefault="003D4E56" w:rsidP="003D4E56">
      <w:pPr>
        <w:rPr>
          <w:rFonts w:ascii="Lato" w:eastAsia="Times New Roman" w:hAnsi="Lato" w:cs="Times New Roman"/>
        </w:rPr>
      </w:pPr>
      <w:r w:rsidRPr="00CA7F36">
        <w:rPr>
          <w:rFonts w:ascii="Lato" w:eastAsia="Times New Roman" w:hAnsi="Lato" w:cs="Times New Roman"/>
        </w:rPr>
        <w:t>If you are looking to get involved, or need help yourself, please contact Kirk Muller, kirkmuller@hotmail.com.</w:t>
      </w:r>
    </w:p>
    <w:sectPr w:rsidR="003D4E56" w:rsidRPr="00CA7F36" w:rsidSect="001E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A00000AF" w:usb1="5000604B" w:usb2="00000000" w:usb3="00000000" w:csb0="00000093" w:csb1="00000000"/>
  </w:font>
  <w:font w:name="DengXian Light">
    <w:altName w:val="等线 Light"/>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0CB"/>
    <w:multiLevelType w:val="hybridMultilevel"/>
    <w:tmpl w:val="F36A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C14BB"/>
    <w:multiLevelType w:val="multilevel"/>
    <w:tmpl w:val="1B9C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FB"/>
    <w:rsid w:val="001E22C8"/>
    <w:rsid w:val="003D4E56"/>
    <w:rsid w:val="00563FEF"/>
    <w:rsid w:val="006A5BCC"/>
    <w:rsid w:val="00741A10"/>
    <w:rsid w:val="0088001A"/>
    <w:rsid w:val="00CA7F36"/>
    <w:rsid w:val="00D50D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1EA16-2B8D-B240-BAF1-2B5B9C3C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D50DF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D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1450">
      <w:bodyDiv w:val="1"/>
      <w:marLeft w:val="0"/>
      <w:marRight w:val="0"/>
      <w:marTop w:val="0"/>
      <w:marBottom w:val="0"/>
      <w:divBdr>
        <w:top w:val="none" w:sz="0" w:space="0" w:color="auto"/>
        <w:left w:val="none" w:sz="0" w:space="0" w:color="auto"/>
        <w:bottom w:val="none" w:sz="0" w:space="0" w:color="auto"/>
        <w:right w:val="none" w:sz="0" w:space="0" w:color="auto"/>
      </w:divBdr>
    </w:div>
    <w:div w:id="12083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Kirk</dc:creator>
  <cp:keywords/>
  <dc:description/>
  <cp:lastModifiedBy>Jennifer B. Tucker</cp:lastModifiedBy>
  <cp:revision>2</cp:revision>
  <dcterms:created xsi:type="dcterms:W3CDTF">2019-03-07T02:49:00Z</dcterms:created>
  <dcterms:modified xsi:type="dcterms:W3CDTF">2019-03-07T02:49:00Z</dcterms:modified>
</cp:coreProperties>
</file>